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9D88" w14:textId="77777777" w:rsidR="002C09C5" w:rsidRPr="002C09C5" w:rsidRDefault="002C09C5" w:rsidP="00700DA4">
      <w:pPr>
        <w:ind w:left="284"/>
        <w:rPr>
          <w:sz w:val="24"/>
          <w:szCs w:val="24"/>
          <w:u w:val="single"/>
        </w:rPr>
      </w:pPr>
      <w:r w:rsidRPr="002C09C5">
        <w:rPr>
          <w:sz w:val="24"/>
          <w:szCs w:val="24"/>
          <w:u w:val="single"/>
        </w:rPr>
        <w:t>Competition Secretary’s Report</w:t>
      </w:r>
    </w:p>
    <w:p w14:paraId="25AAAC4E" w14:textId="145330AA" w:rsidR="003C4399" w:rsidRPr="000F4333" w:rsidRDefault="00533891" w:rsidP="00700DA4">
      <w:pPr>
        <w:ind w:left="284"/>
        <w:rPr>
          <w:sz w:val="24"/>
          <w:szCs w:val="24"/>
        </w:rPr>
      </w:pPr>
      <w:r>
        <w:rPr>
          <w:sz w:val="24"/>
          <w:szCs w:val="24"/>
        </w:rPr>
        <w:t>Despite the pandemic extending through t</w:t>
      </w:r>
      <w:r w:rsidR="0089502A">
        <w:rPr>
          <w:sz w:val="24"/>
          <w:szCs w:val="24"/>
        </w:rPr>
        <w:t>ill mid-June</w:t>
      </w:r>
      <w:r>
        <w:rPr>
          <w:sz w:val="24"/>
          <w:szCs w:val="24"/>
        </w:rPr>
        <w:t xml:space="preserve"> 2021, the event </w:t>
      </w:r>
      <w:r w:rsidR="003C4399" w:rsidRPr="000F4333">
        <w:rPr>
          <w:sz w:val="24"/>
          <w:szCs w:val="24"/>
        </w:rPr>
        <w:t xml:space="preserve">planning </w:t>
      </w:r>
      <w:r>
        <w:rPr>
          <w:sz w:val="24"/>
          <w:szCs w:val="24"/>
        </w:rPr>
        <w:t xml:space="preserve">adopted </w:t>
      </w:r>
      <w:r w:rsidR="003C4399" w:rsidRPr="000F4333">
        <w:rPr>
          <w:sz w:val="24"/>
          <w:szCs w:val="24"/>
        </w:rPr>
        <w:t xml:space="preserve">by the SE Centre Committee </w:t>
      </w:r>
      <w:r>
        <w:rPr>
          <w:sz w:val="24"/>
          <w:szCs w:val="24"/>
        </w:rPr>
        <w:t>in the Autumn 2020 continued into 2021. C</w:t>
      </w:r>
      <w:r w:rsidR="003C4399" w:rsidRPr="000F4333">
        <w:rPr>
          <w:sz w:val="24"/>
          <w:szCs w:val="24"/>
        </w:rPr>
        <w:t>areful adherence to Motorsport UK Guidance</w:t>
      </w:r>
      <w:r w:rsidR="0089502A">
        <w:rPr>
          <w:sz w:val="24"/>
          <w:szCs w:val="24"/>
        </w:rPr>
        <w:t xml:space="preserve"> allowed</w:t>
      </w:r>
      <w:r w:rsidR="003C4399" w:rsidRPr="000F4333">
        <w:rPr>
          <w:sz w:val="24"/>
          <w:szCs w:val="24"/>
        </w:rPr>
        <w:t xml:space="preserve"> events </w:t>
      </w:r>
      <w:r w:rsidR="0089502A">
        <w:rPr>
          <w:sz w:val="24"/>
          <w:szCs w:val="24"/>
        </w:rPr>
        <w:t>to be</w:t>
      </w:r>
      <w:r w:rsidR="003C4399" w:rsidRPr="000F4333">
        <w:rPr>
          <w:sz w:val="24"/>
          <w:szCs w:val="24"/>
        </w:rPr>
        <w:t xml:space="preserve"> r</w:t>
      </w:r>
      <w:r>
        <w:rPr>
          <w:sz w:val="24"/>
          <w:szCs w:val="24"/>
        </w:rPr>
        <w:t>estarted from the Spring</w:t>
      </w:r>
      <w:r w:rsidR="0089502A">
        <w:rPr>
          <w:sz w:val="24"/>
          <w:szCs w:val="24"/>
        </w:rPr>
        <w:t>,</w:t>
      </w:r>
      <w:r w:rsidR="003C4399" w:rsidRPr="000F4333">
        <w:rPr>
          <w:sz w:val="24"/>
          <w:szCs w:val="24"/>
        </w:rPr>
        <w:t xml:space="preserve"> </w:t>
      </w:r>
      <w:r w:rsidR="0089502A">
        <w:rPr>
          <w:sz w:val="24"/>
          <w:szCs w:val="24"/>
        </w:rPr>
        <w:t>t</w:t>
      </w:r>
      <w:r w:rsidR="003C4399" w:rsidRPr="000F4333">
        <w:rPr>
          <w:sz w:val="24"/>
          <w:szCs w:val="24"/>
        </w:rPr>
        <w:t xml:space="preserve">he SE Centre </w:t>
      </w:r>
      <w:r w:rsidR="0089502A">
        <w:rPr>
          <w:sz w:val="24"/>
          <w:szCs w:val="24"/>
        </w:rPr>
        <w:t xml:space="preserve">again being </w:t>
      </w:r>
      <w:r w:rsidR="003C4399" w:rsidRPr="000F4333">
        <w:rPr>
          <w:sz w:val="24"/>
          <w:szCs w:val="24"/>
        </w:rPr>
        <w:t xml:space="preserve">almost alone amongst the MGCC UK Regions to run </w:t>
      </w:r>
      <w:r w:rsidR="0089502A">
        <w:rPr>
          <w:sz w:val="24"/>
          <w:szCs w:val="24"/>
        </w:rPr>
        <w:t xml:space="preserve">COVID Compliant </w:t>
      </w:r>
      <w:r w:rsidR="003C4399" w:rsidRPr="000F4333">
        <w:rPr>
          <w:sz w:val="24"/>
          <w:szCs w:val="24"/>
        </w:rPr>
        <w:t xml:space="preserve">events </w:t>
      </w:r>
      <w:r w:rsidR="0089502A">
        <w:rPr>
          <w:sz w:val="24"/>
          <w:szCs w:val="24"/>
        </w:rPr>
        <w:t>during first half</w:t>
      </w:r>
      <w:r w:rsidR="003C4399" w:rsidRPr="000F4333">
        <w:rPr>
          <w:sz w:val="24"/>
          <w:szCs w:val="24"/>
        </w:rPr>
        <w:t xml:space="preserve"> </w:t>
      </w:r>
      <w:r w:rsidR="0089502A">
        <w:rPr>
          <w:sz w:val="24"/>
          <w:szCs w:val="24"/>
        </w:rPr>
        <w:t xml:space="preserve">of </w:t>
      </w:r>
      <w:r w:rsidR="003C4399" w:rsidRPr="000F4333">
        <w:rPr>
          <w:sz w:val="24"/>
          <w:szCs w:val="24"/>
        </w:rPr>
        <w:t>202</w:t>
      </w:r>
      <w:r w:rsidR="0089502A">
        <w:rPr>
          <w:sz w:val="24"/>
          <w:szCs w:val="24"/>
        </w:rPr>
        <w:t>1</w:t>
      </w:r>
      <w:r w:rsidR="003C4399" w:rsidRPr="000F4333">
        <w:rPr>
          <w:sz w:val="24"/>
          <w:szCs w:val="24"/>
        </w:rPr>
        <w:t xml:space="preserve">. </w:t>
      </w:r>
    </w:p>
    <w:tbl>
      <w:tblPr>
        <w:tblStyle w:val="TableGrid"/>
        <w:tblW w:w="10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4412"/>
        <w:gridCol w:w="117"/>
        <w:gridCol w:w="574"/>
        <w:gridCol w:w="16"/>
        <w:gridCol w:w="4640"/>
        <w:gridCol w:w="114"/>
        <w:gridCol w:w="157"/>
        <w:gridCol w:w="428"/>
      </w:tblGrid>
      <w:tr w:rsidR="000F4333" w14:paraId="7787D7E5" w14:textId="77777777" w:rsidTr="004420E1">
        <w:trPr>
          <w:gridBefore w:val="1"/>
          <w:gridAfter w:val="3"/>
          <w:wBefore w:w="250" w:type="dxa"/>
          <w:wAfter w:w="699" w:type="dxa"/>
        </w:trPr>
        <w:tc>
          <w:tcPr>
            <w:tcW w:w="4412" w:type="dxa"/>
          </w:tcPr>
          <w:p w14:paraId="6291A3F9" w14:textId="13563E06" w:rsidR="000F4333" w:rsidRDefault="008102D3">
            <w:r>
              <w:rPr>
                <w:noProof/>
                <w:lang w:eastAsia="en-GB"/>
              </w:rPr>
              <w:drawing>
                <wp:inline distT="0" distB="0" distL="0" distR="0" wp14:anchorId="2C140375" wp14:editId="1067CC7B">
                  <wp:extent cx="2613065" cy="1960104"/>
                  <wp:effectExtent l="0" t="0" r="0" b="2540"/>
                  <wp:docPr id="1" name="Picture 1" descr="F:\My Pictures\MGCC 2021\Spring Run Leonardslee 21 - MGs only\P121059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Pictures\MGCC 2021\Spring Run Leonardslee 21 - MGs only\P1210592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3234" cy="1960230"/>
                          </a:xfrm>
                          <a:prstGeom prst="rect">
                            <a:avLst/>
                          </a:prstGeom>
                          <a:noFill/>
                          <a:ln>
                            <a:noFill/>
                          </a:ln>
                        </pic:spPr>
                      </pic:pic>
                    </a:graphicData>
                  </a:graphic>
                </wp:inline>
              </w:drawing>
            </w:r>
          </w:p>
        </w:tc>
        <w:tc>
          <w:tcPr>
            <w:tcW w:w="5347" w:type="dxa"/>
            <w:gridSpan w:val="4"/>
          </w:tcPr>
          <w:p w14:paraId="084C7096" w14:textId="7C4EFFA5" w:rsidR="000F4333" w:rsidRPr="000F4333" w:rsidRDefault="000F4333" w:rsidP="00FC3745">
            <w:pPr>
              <w:rPr>
                <w:sz w:val="24"/>
                <w:szCs w:val="24"/>
              </w:rPr>
            </w:pPr>
            <w:r w:rsidRPr="000F4333">
              <w:rPr>
                <w:sz w:val="24"/>
                <w:szCs w:val="24"/>
              </w:rPr>
              <w:t>The</w:t>
            </w:r>
            <w:r w:rsidR="00453D9F">
              <w:rPr>
                <w:sz w:val="24"/>
                <w:szCs w:val="24"/>
              </w:rPr>
              <w:t xml:space="preserve"> Spring events commenced with the Drive-it-Day Run in April from </w:t>
            </w:r>
            <w:proofErr w:type="spellStart"/>
            <w:r w:rsidR="00453D9F">
              <w:rPr>
                <w:sz w:val="24"/>
                <w:szCs w:val="24"/>
              </w:rPr>
              <w:t>Denbies</w:t>
            </w:r>
            <w:proofErr w:type="spellEnd"/>
            <w:r w:rsidR="00453D9F">
              <w:rPr>
                <w:sz w:val="24"/>
                <w:szCs w:val="24"/>
              </w:rPr>
              <w:t xml:space="preserve"> down to Rottingdean with nearly 60 cars taking part </w:t>
            </w:r>
            <w:r w:rsidR="00FC3745">
              <w:rPr>
                <w:sz w:val="24"/>
                <w:szCs w:val="24"/>
              </w:rPr>
              <w:t>raising</w:t>
            </w:r>
            <w:r w:rsidR="00453D9F">
              <w:rPr>
                <w:sz w:val="24"/>
                <w:szCs w:val="24"/>
              </w:rPr>
              <w:t xml:space="preserve"> £450 for the FBHVC charity NSPCC Childline. This was followed by the Spring Run to </w:t>
            </w:r>
            <w:proofErr w:type="spellStart"/>
            <w:r w:rsidR="00453D9F">
              <w:rPr>
                <w:sz w:val="24"/>
                <w:szCs w:val="24"/>
              </w:rPr>
              <w:t>Leoanardslee</w:t>
            </w:r>
            <w:proofErr w:type="spellEnd"/>
            <w:r w:rsidR="00956EFF">
              <w:rPr>
                <w:sz w:val="24"/>
                <w:szCs w:val="24"/>
              </w:rPr>
              <w:t xml:space="preserve"> with two touring assemblies, one from </w:t>
            </w:r>
            <w:r w:rsidR="003B08E9">
              <w:rPr>
                <w:sz w:val="24"/>
                <w:szCs w:val="24"/>
              </w:rPr>
              <w:t>Ashington</w:t>
            </w:r>
            <w:r w:rsidR="00956EFF">
              <w:rPr>
                <w:sz w:val="24"/>
                <w:szCs w:val="24"/>
              </w:rPr>
              <w:t xml:space="preserve">, </w:t>
            </w:r>
            <w:r w:rsidR="003B08E9">
              <w:rPr>
                <w:sz w:val="24"/>
                <w:szCs w:val="24"/>
              </w:rPr>
              <w:t>West Sussex</w:t>
            </w:r>
            <w:r w:rsidR="00956EFF">
              <w:rPr>
                <w:sz w:val="24"/>
                <w:szCs w:val="24"/>
              </w:rPr>
              <w:t xml:space="preserve"> and one from Leatherhead, Surrey. </w:t>
            </w:r>
            <w:r w:rsidRPr="000F4333">
              <w:rPr>
                <w:sz w:val="24"/>
                <w:szCs w:val="24"/>
              </w:rPr>
              <w:t>A</w:t>
            </w:r>
            <w:r w:rsidR="00956EFF">
              <w:rPr>
                <w:sz w:val="24"/>
                <w:szCs w:val="24"/>
              </w:rPr>
              <w:t>gain excellent support with over 90 cars attending</w:t>
            </w:r>
            <w:r w:rsidR="00FC3745">
              <w:rPr>
                <w:sz w:val="24"/>
                <w:szCs w:val="24"/>
              </w:rPr>
              <w:t xml:space="preserve"> and </w:t>
            </w:r>
            <w:r w:rsidR="003B08E9">
              <w:rPr>
                <w:sz w:val="24"/>
                <w:szCs w:val="24"/>
              </w:rPr>
              <w:t>over 50 cars completing the runs</w:t>
            </w:r>
            <w:r w:rsidR="00956EFF">
              <w:rPr>
                <w:sz w:val="24"/>
                <w:szCs w:val="24"/>
              </w:rPr>
              <w:t>.</w:t>
            </w:r>
            <w:r w:rsidR="003B08E9">
              <w:rPr>
                <w:sz w:val="24"/>
                <w:szCs w:val="24"/>
              </w:rPr>
              <w:t xml:space="preserve"> As expected the gardens were spectacular with the Spring colour.</w:t>
            </w:r>
          </w:p>
        </w:tc>
      </w:tr>
      <w:tr w:rsidR="003665E7" w14:paraId="4CDE6692" w14:textId="77777777" w:rsidTr="004420E1">
        <w:trPr>
          <w:gridBefore w:val="1"/>
          <w:wBefore w:w="250" w:type="dxa"/>
        </w:trPr>
        <w:tc>
          <w:tcPr>
            <w:tcW w:w="5119" w:type="dxa"/>
            <w:gridSpan w:val="4"/>
          </w:tcPr>
          <w:p w14:paraId="3B080FDD" w14:textId="52C9658C" w:rsidR="003665E7" w:rsidRDefault="003665E7" w:rsidP="00FC3745">
            <w:pPr>
              <w:spacing w:before="120"/>
              <w:rPr>
                <w:sz w:val="24"/>
                <w:szCs w:val="24"/>
                <w:highlight w:val="yellow"/>
              </w:rPr>
            </w:pPr>
            <w:r w:rsidRPr="003665E7">
              <w:rPr>
                <w:sz w:val="24"/>
                <w:szCs w:val="24"/>
              </w:rPr>
              <w:t xml:space="preserve">In June, a MG display was organised at Brooklands Museum </w:t>
            </w:r>
            <w:r w:rsidR="00FC3745">
              <w:rPr>
                <w:sz w:val="24"/>
                <w:szCs w:val="24"/>
              </w:rPr>
              <w:t>by the Fairmile Natter with additional</w:t>
            </w:r>
            <w:r w:rsidRPr="003665E7">
              <w:rPr>
                <w:sz w:val="24"/>
                <w:szCs w:val="24"/>
              </w:rPr>
              <w:t xml:space="preserve"> support from the Vintage</w:t>
            </w:r>
            <w:r>
              <w:rPr>
                <w:sz w:val="24"/>
                <w:szCs w:val="24"/>
              </w:rPr>
              <w:t xml:space="preserve"> and MGF </w:t>
            </w:r>
            <w:r w:rsidRPr="003665E7">
              <w:rPr>
                <w:sz w:val="24"/>
                <w:szCs w:val="24"/>
              </w:rPr>
              <w:t>Register</w:t>
            </w:r>
            <w:r>
              <w:rPr>
                <w:sz w:val="24"/>
                <w:szCs w:val="24"/>
              </w:rPr>
              <w:t>s</w:t>
            </w:r>
            <w:r w:rsidRPr="003665E7">
              <w:rPr>
                <w:sz w:val="24"/>
                <w:szCs w:val="24"/>
              </w:rPr>
              <w:t>. Natters recommenced in June, initially meeting outside in the pub gardens until the lockdown permitted a return to indoor meetings.</w:t>
            </w:r>
            <w:r>
              <w:rPr>
                <w:sz w:val="24"/>
                <w:szCs w:val="24"/>
              </w:rPr>
              <w:t xml:space="preserve"> </w:t>
            </w:r>
            <w:r w:rsidRPr="003665E7">
              <w:rPr>
                <w:sz w:val="24"/>
                <w:szCs w:val="24"/>
              </w:rPr>
              <w:t xml:space="preserve">In August, a gathering was organised at the K&amp;ESR </w:t>
            </w:r>
            <w:proofErr w:type="spellStart"/>
            <w:r w:rsidRPr="003665E7">
              <w:rPr>
                <w:sz w:val="24"/>
                <w:szCs w:val="24"/>
              </w:rPr>
              <w:t>Tenterden</w:t>
            </w:r>
            <w:proofErr w:type="spellEnd"/>
            <w:r w:rsidRPr="003665E7">
              <w:rPr>
                <w:sz w:val="24"/>
                <w:szCs w:val="24"/>
              </w:rPr>
              <w:t xml:space="preserve"> station with over 30 cars attending and enjoying the period setting of the station and a train journey to </w:t>
            </w:r>
            <w:proofErr w:type="spellStart"/>
            <w:r w:rsidRPr="003665E7">
              <w:rPr>
                <w:sz w:val="24"/>
                <w:szCs w:val="24"/>
              </w:rPr>
              <w:t>Bodium</w:t>
            </w:r>
            <w:proofErr w:type="spellEnd"/>
            <w:r w:rsidRPr="003665E7">
              <w:rPr>
                <w:sz w:val="24"/>
                <w:szCs w:val="24"/>
              </w:rPr>
              <w:t>.</w:t>
            </w:r>
          </w:p>
        </w:tc>
        <w:tc>
          <w:tcPr>
            <w:tcW w:w="5339" w:type="dxa"/>
            <w:gridSpan w:val="4"/>
          </w:tcPr>
          <w:p w14:paraId="3F5577B6" w14:textId="113F6667" w:rsidR="003665E7" w:rsidRDefault="003665E7" w:rsidP="000F4333">
            <w:pPr>
              <w:spacing w:before="120"/>
              <w:rPr>
                <w:sz w:val="24"/>
                <w:szCs w:val="24"/>
                <w:highlight w:val="yellow"/>
              </w:rPr>
            </w:pPr>
            <w:r w:rsidRPr="003665E7">
              <w:rPr>
                <w:noProof/>
                <w:sz w:val="24"/>
                <w:szCs w:val="24"/>
                <w:highlight w:val="yellow"/>
              </w:rPr>
              <w:drawing>
                <wp:inline distT="0" distB="0" distL="0" distR="0" wp14:anchorId="0C45516D" wp14:editId="4DCD8935">
                  <wp:extent cx="2901811" cy="1866900"/>
                  <wp:effectExtent l="0" t="0" r="0" b="0"/>
                  <wp:docPr id="3" name="Picture 3" descr="https://i2.wp.com/www.mgccse.co.uk/wp-content/uploads/2021/06/DSC08623.jpg?fit=1700%2C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wp.com/www.mgccse.co.uk/wp-content/uploads/2021/06/DSC08623.jpg?fit=1700%2C7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6555" cy="1869952"/>
                          </a:xfrm>
                          <a:prstGeom prst="rect">
                            <a:avLst/>
                          </a:prstGeom>
                          <a:noFill/>
                          <a:ln>
                            <a:noFill/>
                          </a:ln>
                        </pic:spPr>
                      </pic:pic>
                    </a:graphicData>
                  </a:graphic>
                </wp:inline>
              </w:drawing>
            </w:r>
          </w:p>
        </w:tc>
      </w:tr>
      <w:tr w:rsidR="003665E7" w14:paraId="5FBAF3FD" w14:textId="77777777" w:rsidTr="004420E1">
        <w:trPr>
          <w:gridBefore w:val="1"/>
          <w:gridAfter w:val="2"/>
          <w:wBefore w:w="250" w:type="dxa"/>
          <w:wAfter w:w="585" w:type="dxa"/>
          <w:trHeight w:val="1871"/>
        </w:trPr>
        <w:tc>
          <w:tcPr>
            <w:tcW w:w="4529" w:type="dxa"/>
            <w:gridSpan w:val="2"/>
          </w:tcPr>
          <w:p w14:paraId="2D3C09DE" w14:textId="436967A0" w:rsidR="003665E7" w:rsidRDefault="00700DA4" w:rsidP="00700DA4">
            <w:pPr>
              <w:spacing w:before="120"/>
              <w:ind w:left="567" w:hanging="567"/>
              <w:rPr>
                <w:sz w:val="24"/>
                <w:szCs w:val="24"/>
              </w:rPr>
            </w:pPr>
            <w:r w:rsidRPr="00700DA4">
              <w:rPr>
                <w:noProof/>
                <w:sz w:val="24"/>
                <w:szCs w:val="24"/>
              </w:rPr>
              <w:drawing>
                <wp:inline distT="0" distB="0" distL="0" distR="0" wp14:anchorId="031EB454" wp14:editId="6E9CD9F9">
                  <wp:extent cx="2733742" cy="1823918"/>
                  <wp:effectExtent l="0" t="0" r="0" b="5080"/>
                  <wp:docPr id="10" name="Picture 10" descr="https://i2.wp.com/www.mgccse.co.uk/wp-content/uploads/2021/09/34009525-1F1F-4386-A860-360E7919C1FD.jpeg?resize=640%2C42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2.wp.com/www.mgccse.co.uk/wp-content/uploads/2021/09/34009525-1F1F-4386-A860-360E7919C1FD.jpeg?resize=640%2C427&amp;ss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2013" cy="1829436"/>
                          </a:xfrm>
                          <a:prstGeom prst="rect">
                            <a:avLst/>
                          </a:prstGeom>
                          <a:noFill/>
                          <a:ln>
                            <a:noFill/>
                          </a:ln>
                        </pic:spPr>
                      </pic:pic>
                    </a:graphicData>
                  </a:graphic>
                </wp:inline>
              </w:drawing>
            </w:r>
          </w:p>
        </w:tc>
        <w:tc>
          <w:tcPr>
            <w:tcW w:w="5344" w:type="dxa"/>
            <w:gridSpan w:val="4"/>
          </w:tcPr>
          <w:p w14:paraId="73535A45" w14:textId="6C9DD9F8" w:rsidR="003665E7" w:rsidRPr="00700DA4" w:rsidRDefault="00627E29" w:rsidP="004420E1">
            <w:pPr>
              <w:spacing w:before="120"/>
              <w:ind w:left="-108" w:right="-157"/>
              <w:rPr>
                <w:sz w:val="24"/>
                <w:szCs w:val="24"/>
              </w:rPr>
            </w:pPr>
            <w:r>
              <w:rPr>
                <w:sz w:val="24"/>
                <w:szCs w:val="24"/>
              </w:rPr>
              <w:t>The Autumn Meeting was held in its regular slot of late September and was blessed with warm Autumn day. 95 cars attended despite clashing with events such as the Goodwood Revival. Two road runs from the east and west gave entrants a scenic run to the event with 45 cars completing the tours. In addition to the road runs, a pride of ownership and concours competition was held at the castle with 24 cars taking part</w:t>
            </w:r>
            <w:r w:rsidR="004420E1">
              <w:rPr>
                <w:sz w:val="24"/>
                <w:szCs w:val="24"/>
              </w:rPr>
              <w:t xml:space="preserve">. Car of Show was John Langford’s MG </w:t>
            </w:r>
            <w:proofErr w:type="spellStart"/>
            <w:r w:rsidR="004420E1">
              <w:rPr>
                <w:sz w:val="24"/>
                <w:szCs w:val="24"/>
              </w:rPr>
              <w:t>Magnette</w:t>
            </w:r>
            <w:proofErr w:type="spellEnd"/>
            <w:r w:rsidR="004420E1">
              <w:rPr>
                <w:sz w:val="24"/>
                <w:szCs w:val="24"/>
              </w:rPr>
              <w:t xml:space="preserve"> </w:t>
            </w:r>
            <w:proofErr w:type="spellStart"/>
            <w:r w:rsidR="004420E1">
              <w:rPr>
                <w:sz w:val="24"/>
                <w:szCs w:val="24"/>
              </w:rPr>
              <w:t>mkiv</w:t>
            </w:r>
            <w:proofErr w:type="spellEnd"/>
            <w:r w:rsidR="004420E1">
              <w:rPr>
                <w:sz w:val="24"/>
                <w:szCs w:val="24"/>
              </w:rPr>
              <w:t xml:space="preserve"> and Spirit of the Event Derek Moore’s MGYB</w:t>
            </w:r>
            <w:r>
              <w:rPr>
                <w:sz w:val="24"/>
                <w:szCs w:val="24"/>
              </w:rPr>
              <w:t xml:space="preserve"> </w:t>
            </w:r>
          </w:p>
        </w:tc>
      </w:tr>
      <w:tr w:rsidR="00700DA4" w14:paraId="44BCEC5E" w14:textId="77777777" w:rsidTr="004420E1">
        <w:trPr>
          <w:gridAfter w:val="1"/>
          <w:wAfter w:w="428" w:type="dxa"/>
        </w:trPr>
        <w:tc>
          <w:tcPr>
            <w:tcW w:w="5353" w:type="dxa"/>
            <w:gridSpan w:val="4"/>
          </w:tcPr>
          <w:p w14:paraId="24FE4935" w14:textId="1310224B" w:rsidR="00700DA4" w:rsidRDefault="00700DA4" w:rsidP="004420E1">
            <w:pPr>
              <w:spacing w:before="120"/>
              <w:rPr>
                <w:sz w:val="24"/>
                <w:szCs w:val="24"/>
              </w:rPr>
            </w:pPr>
            <w:r w:rsidRPr="00700DA4">
              <w:rPr>
                <w:sz w:val="24"/>
                <w:szCs w:val="24"/>
              </w:rPr>
              <w:t xml:space="preserve">Five cars from the SE Centre including a NB, three T Types and a MG Metro entered a Car Trial run by the Maidstone and Mid Kent Motor Club at </w:t>
            </w:r>
            <w:proofErr w:type="spellStart"/>
            <w:r w:rsidRPr="00700DA4">
              <w:rPr>
                <w:sz w:val="24"/>
                <w:szCs w:val="24"/>
              </w:rPr>
              <w:t>a venue</w:t>
            </w:r>
            <w:proofErr w:type="spellEnd"/>
            <w:r w:rsidRPr="00700DA4">
              <w:rPr>
                <w:sz w:val="24"/>
                <w:szCs w:val="24"/>
              </w:rPr>
              <w:t xml:space="preserve"> near Maidstone. This is the first time since 2006 had competed in this type of event. The Tomato Trophy was awarded to Will Opie in the NB for the best performing MG. The Trial sections were quite dry by in the morning the long green grass provided some slippery conditions on the tight course.</w:t>
            </w:r>
          </w:p>
        </w:tc>
        <w:tc>
          <w:tcPr>
            <w:tcW w:w="4927" w:type="dxa"/>
            <w:gridSpan w:val="4"/>
          </w:tcPr>
          <w:p w14:paraId="4A4B45AD" w14:textId="3F40DCA6" w:rsidR="00700DA4" w:rsidRDefault="00700DA4" w:rsidP="004420E1">
            <w:pPr>
              <w:spacing w:before="120"/>
              <w:rPr>
                <w:sz w:val="24"/>
                <w:szCs w:val="24"/>
              </w:rPr>
            </w:pPr>
            <w:r>
              <w:rPr>
                <w:noProof/>
                <w:sz w:val="24"/>
                <w:szCs w:val="24"/>
                <w:lang w:eastAsia="en-GB"/>
              </w:rPr>
              <w:drawing>
                <wp:inline distT="0" distB="0" distL="0" distR="0" wp14:anchorId="01DAC7FE" wp14:editId="0D6D902E">
                  <wp:extent cx="2694940" cy="16948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4940" cy="1694815"/>
                          </a:xfrm>
                          <a:prstGeom prst="rect">
                            <a:avLst/>
                          </a:prstGeom>
                          <a:noFill/>
                        </pic:spPr>
                      </pic:pic>
                    </a:graphicData>
                  </a:graphic>
                </wp:inline>
              </w:drawing>
            </w:r>
          </w:p>
        </w:tc>
      </w:tr>
    </w:tbl>
    <w:p w14:paraId="5CF071FF" w14:textId="24297DBF" w:rsidR="00700DA4" w:rsidRDefault="004420E1" w:rsidP="004420E1">
      <w:pPr>
        <w:spacing w:before="120" w:after="0"/>
        <w:rPr>
          <w:sz w:val="24"/>
          <w:szCs w:val="24"/>
        </w:rPr>
      </w:pPr>
      <w:r>
        <w:rPr>
          <w:sz w:val="24"/>
          <w:szCs w:val="24"/>
        </w:rPr>
        <w:lastRenderedPageBreak/>
        <w:t xml:space="preserve">Planning is underway for 2022 with same mix of events. Some competitive events will be promoted including another Trial either in the Spring or Autumn and a Taster </w:t>
      </w:r>
      <w:proofErr w:type="spellStart"/>
      <w:r>
        <w:rPr>
          <w:sz w:val="24"/>
          <w:szCs w:val="24"/>
        </w:rPr>
        <w:t>Autotest</w:t>
      </w:r>
      <w:proofErr w:type="spellEnd"/>
      <w:r>
        <w:rPr>
          <w:sz w:val="24"/>
          <w:szCs w:val="24"/>
        </w:rPr>
        <w:t xml:space="preserve"> day in the Spring. A taster event is aimed at members who have not competed before and would like to have the experience of what is involved. </w:t>
      </w:r>
      <w:r w:rsidR="00FC3745">
        <w:rPr>
          <w:sz w:val="24"/>
          <w:szCs w:val="24"/>
        </w:rPr>
        <w:t>The SE Centre has also re-joined the Association of South East Motor Clubs that will allow MGCC members to enter events organise by other motor clubs in the SE.</w:t>
      </w:r>
      <w:r>
        <w:rPr>
          <w:sz w:val="24"/>
          <w:szCs w:val="24"/>
        </w:rPr>
        <w:t xml:space="preserve"> </w:t>
      </w:r>
    </w:p>
    <w:p w14:paraId="0F5233E2" w14:textId="66F47D00" w:rsidR="00700DA4" w:rsidRDefault="00700DA4" w:rsidP="004420E1">
      <w:pPr>
        <w:spacing w:before="120" w:after="0"/>
        <w:rPr>
          <w:sz w:val="24"/>
          <w:szCs w:val="24"/>
        </w:rPr>
      </w:pPr>
      <w:r w:rsidRPr="00700DA4">
        <w:rPr>
          <w:sz w:val="24"/>
          <w:szCs w:val="24"/>
        </w:rPr>
        <w:t>The SE Centre is also partaking in a MGCC main club working party to review requirements for club events to be fully Motorsport UK compliant and ensure that the correct guidance is available on the Club website</w:t>
      </w:r>
      <w:r w:rsidR="00FC3745">
        <w:rPr>
          <w:sz w:val="24"/>
          <w:szCs w:val="24"/>
        </w:rPr>
        <w:t xml:space="preserve"> for all CRBs</w:t>
      </w:r>
      <w:r w:rsidRPr="00700DA4">
        <w:rPr>
          <w:sz w:val="24"/>
          <w:szCs w:val="24"/>
        </w:rPr>
        <w:t>. It should be remembered, that events run under Motorsport UK Permits/Certificate of Exemption are fully insured by Motorsport UK. This requires events to be planned in accordance with the Motorsport UK ‘Blue Book’ that summarises the rules and obtaining permits/Certificate of Exemption ensure compliance with the Road Traffic Act/Motor Vehicles (Competition and Rallies) Regulations.  Any other events such as Natter activities or Social Runs rely on the MGCC club insurance</w:t>
      </w:r>
      <w:r w:rsidR="004420E1">
        <w:rPr>
          <w:sz w:val="24"/>
          <w:szCs w:val="24"/>
        </w:rPr>
        <w:t>.</w:t>
      </w:r>
    </w:p>
    <w:p w14:paraId="638B02BA" w14:textId="77777777" w:rsidR="00FC3745" w:rsidRDefault="00FC3745" w:rsidP="004420E1">
      <w:pPr>
        <w:spacing w:before="120" w:after="0"/>
        <w:rPr>
          <w:sz w:val="24"/>
          <w:szCs w:val="24"/>
        </w:rPr>
      </w:pPr>
    </w:p>
    <w:p w14:paraId="5586033B" w14:textId="5C4F26A9" w:rsidR="00601721" w:rsidRPr="000F4333" w:rsidRDefault="000A24E8" w:rsidP="00601721">
      <w:pPr>
        <w:pStyle w:val="ListParagraph"/>
        <w:rPr>
          <w:sz w:val="24"/>
          <w:szCs w:val="24"/>
        </w:rPr>
      </w:pPr>
      <w:r w:rsidRPr="000F4333">
        <w:rPr>
          <w:sz w:val="24"/>
          <w:szCs w:val="24"/>
        </w:rPr>
        <w:t>John Morgan</w:t>
      </w:r>
      <w:r w:rsidR="009D3AC5">
        <w:rPr>
          <w:sz w:val="24"/>
          <w:szCs w:val="24"/>
        </w:rPr>
        <w:t xml:space="preserve"> - </w:t>
      </w:r>
      <w:r w:rsidR="00FC3745">
        <w:rPr>
          <w:sz w:val="24"/>
          <w:szCs w:val="24"/>
        </w:rPr>
        <w:t>November</w:t>
      </w:r>
      <w:r w:rsidR="009D3AC5">
        <w:rPr>
          <w:sz w:val="24"/>
          <w:szCs w:val="24"/>
        </w:rPr>
        <w:t xml:space="preserve"> 202</w:t>
      </w:r>
      <w:r w:rsidR="00FC3745">
        <w:rPr>
          <w:sz w:val="24"/>
          <w:szCs w:val="24"/>
        </w:rPr>
        <w:t>1</w:t>
      </w:r>
    </w:p>
    <w:sectPr w:rsidR="00601721" w:rsidRPr="000F4333" w:rsidSect="00C36F4A">
      <w:headerReference w:type="even" r:id="rId11"/>
      <w:headerReference w:type="default" r:id="rId12"/>
      <w:footerReference w:type="even" r:id="rId13"/>
      <w:footerReference w:type="default" r:id="rId14"/>
      <w:headerReference w:type="first" r:id="rId15"/>
      <w:footerReference w:type="first" r:id="rId16"/>
      <w:pgSz w:w="11906" w:h="16838" w:code="9"/>
      <w:pgMar w:top="1191" w:right="1134"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E686" w14:textId="77777777" w:rsidR="00256AEC" w:rsidRDefault="00256AEC" w:rsidP="00BB4C55">
      <w:pPr>
        <w:spacing w:after="0" w:line="240" w:lineRule="auto"/>
      </w:pPr>
      <w:r>
        <w:separator/>
      </w:r>
    </w:p>
  </w:endnote>
  <w:endnote w:type="continuationSeparator" w:id="0">
    <w:p w14:paraId="5A432216" w14:textId="77777777" w:rsidR="00256AEC" w:rsidRDefault="00256AEC" w:rsidP="00BB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923E" w14:textId="77777777" w:rsidR="004550A1" w:rsidRDefault="00455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EA77" w14:textId="77777777" w:rsidR="004550A1" w:rsidRDefault="00455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95A3" w14:textId="77777777" w:rsidR="004550A1" w:rsidRDefault="00455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9E9A" w14:textId="77777777" w:rsidR="00256AEC" w:rsidRDefault="00256AEC" w:rsidP="00BB4C55">
      <w:pPr>
        <w:spacing w:after="0" w:line="240" w:lineRule="auto"/>
      </w:pPr>
      <w:r>
        <w:separator/>
      </w:r>
    </w:p>
  </w:footnote>
  <w:footnote w:type="continuationSeparator" w:id="0">
    <w:p w14:paraId="44CF17B1" w14:textId="77777777" w:rsidR="00256AEC" w:rsidRDefault="00256AEC" w:rsidP="00BB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9D20" w14:textId="77777777" w:rsidR="004550A1" w:rsidRDefault="00455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1B3F" w14:textId="2AF83848" w:rsidR="008E5AFA" w:rsidRDefault="008E5AFA">
    <w:pPr>
      <w:pStyle w:val="Header"/>
    </w:pPr>
  </w:p>
  <w:p w14:paraId="42863AC2" w14:textId="28F4F99D" w:rsidR="00BB4C55" w:rsidRDefault="008E5AFA">
    <w:pPr>
      <w:pStyle w:val="Header"/>
    </w:pPr>
    <w:r>
      <w:t>AGM 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BDC3" w14:textId="77777777" w:rsidR="004550A1" w:rsidRDefault="00455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6135C"/>
    <w:multiLevelType w:val="hybridMultilevel"/>
    <w:tmpl w:val="C9C4F22A"/>
    <w:lvl w:ilvl="0" w:tplc="4538D096">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707998"/>
    <w:multiLevelType w:val="hybridMultilevel"/>
    <w:tmpl w:val="37E850DC"/>
    <w:lvl w:ilvl="0" w:tplc="0809000F">
      <w:start w:val="1"/>
      <w:numFmt w:val="decimal"/>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5CF84DE5"/>
    <w:multiLevelType w:val="hybridMultilevel"/>
    <w:tmpl w:val="02F02228"/>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55"/>
    <w:rsid w:val="000161D6"/>
    <w:rsid w:val="0007306B"/>
    <w:rsid w:val="00095CE9"/>
    <w:rsid w:val="000A24E8"/>
    <w:rsid w:val="000A2A4D"/>
    <w:rsid w:val="000F4333"/>
    <w:rsid w:val="001101E6"/>
    <w:rsid w:val="00114685"/>
    <w:rsid w:val="00256AEC"/>
    <w:rsid w:val="002C09C5"/>
    <w:rsid w:val="002D08D1"/>
    <w:rsid w:val="00321B0A"/>
    <w:rsid w:val="003665E7"/>
    <w:rsid w:val="00370A45"/>
    <w:rsid w:val="003738BC"/>
    <w:rsid w:val="003B08E9"/>
    <w:rsid w:val="003C4399"/>
    <w:rsid w:val="003C6B98"/>
    <w:rsid w:val="003D7D1A"/>
    <w:rsid w:val="003F03AF"/>
    <w:rsid w:val="004420E1"/>
    <w:rsid w:val="00450109"/>
    <w:rsid w:val="00453D9F"/>
    <w:rsid w:val="004550A1"/>
    <w:rsid w:val="004E071B"/>
    <w:rsid w:val="004F3C8C"/>
    <w:rsid w:val="00533891"/>
    <w:rsid w:val="00601721"/>
    <w:rsid w:val="00627E29"/>
    <w:rsid w:val="006904A3"/>
    <w:rsid w:val="006A7EE7"/>
    <w:rsid w:val="006C3AA4"/>
    <w:rsid w:val="00700DA4"/>
    <w:rsid w:val="00807804"/>
    <w:rsid w:val="008102D3"/>
    <w:rsid w:val="00824AE6"/>
    <w:rsid w:val="00870D36"/>
    <w:rsid w:val="0089502A"/>
    <w:rsid w:val="008A5BCA"/>
    <w:rsid w:val="008E5AFA"/>
    <w:rsid w:val="009416B3"/>
    <w:rsid w:val="009513E7"/>
    <w:rsid w:val="009555B0"/>
    <w:rsid w:val="00956EFF"/>
    <w:rsid w:val="009830F2"/>
    <w:rsid w:val="009A4C0F"/>
    <w:rsid w:val="009D3AC5"/>
    <w:rsid w:val="00AD31D1"/>
    <w:rsid w:val="00B2494D"/>
    <w:rsid w:val="00BA37ED"/>
    <w:rsid w:val="00BA3F48"/>
    <w:rsid w:val="00BB4C55"/>
    <w:rsid w:val="00BF24F1"/>
    <w:rsid w:val="00C36F4A"/>
    <w:rsid w:val="00C61CE2"/>
    <w:rsid w:val="00C72D30"/>
    <w:rsid w:val="00C73311"/>
    <w:rsid w:val="00C85693"/>
    <w:rsid w:val="00CD6E4D"/>
    <w:rsid w:val="00CE367E"/>
    <w:rsid w:val="00CF3C50"/>
    <w:rsid w:val="00D01B14"/>
    <w:rsid w:val="00D654B4"/>
    <w:rsid w:val="00DC7752"/>
    <w:rsid w:val="00EB0474"/>
    <w:rsid w:val="00EB6C1A"/>
    <w:rsid w:val="00EC52B4"/>
    <w:rsid w:val="00ED7BD3"/>
    <w:rsid w:val="00EE0647"/>
    <w:rsid w:val="00EE2F90"/>
    <w:rsid w:val="00EE4D15"/>
    <w:rsid w:val="00F04EA4"/>
    <w:rsid w:val="00F3669E"/>
    <w:rsid w:val="00FC3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D12B"/>
  <w15:docId w15:val="{65BF0888-60B9-4141-A0CC-261E62B2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C55"/>
  </w:style>
  <w:style w:type="paragraph" w:styleId="Footer">
    <w:name w:val="footer"/>
    <w:basedOn w:val="Normal"/>
    <w:link w:val="FooterChar"/>
    <w:uiPriority w:val="99"/>
    <w:unhideWhenUsed/>
    <w:rsid w:val="00BB4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C55"/>
  </w:style>
  <w:style w:type="paragraph" w:styleId="ListParagraph">
    <w:name w:val="List Paragraph"/>
    <w:basedOn w:val="Normal"/>
    <w:uiPriority w:val="34"/>
    <w:qFormat/>
    <w:rsid w:val="00BB4C55"/>
    <w:pPr>
      <w:ind w:left="720"/>
      <w:contextualSpacing/>
    </w:pPr>
  </w:style>
  <w:style w:type="character" w:styleId="Hyperlink">
    <w:name w:val="Hyperlink"/>
    <w:basedOn w:val="DefaultParagraphFont"/>
    <w:uiPriority w:val="99"/>
    <w:unhideWhenUsed/>
    <w:rsid w:val="009416B3"/>
    <w:rPr>
      <w:color w:val="0563C1" w:themeColor="hyperlink"/>
      <w:u w:val="single"/>
    </w:rPr>
  </w:style>
  <w:style w:type="table" w:styleId="TableGrid">
    <w:name w:val="Table Grid"/>
    <w:basedOn w:val="TableNormal"/>
    <w:uiPriority w:val="39"/>
    <w:unhideWhenUsed/>
    <w:rsid w:val="000F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4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Banner</dc:creator>
  <cp:lastModifiedBy>Austin Banner</cp:lastModifiedBy>
  <cp:revision>4</cp:revision>
  <cp:lastPrinted>2021-11-11T11:13:00Z</cp:lastPrinted>
  <dcterms:created xsi:type="dcterms:W3CDTF">2021-11-11T11:13:00Z</dcterms:created>
  <dcterms:modified xsi:type="dcterms:W3CDTF">2021-11-11T11:16:00Z</dcterms:modified>
</cp:coreProperties>
</file>