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2263"/>
        <w:gridCol w:w="6753"/>
      </w:tblGrid>
      <w:tr w:rsidR="00A6263B">
        <w:tblPrEx>
          <w:tblCellMar>
            <w:top w:w="0" w:type="dxa"/>
            <w:bottom w:w="0" w:type="dxa"/>
          </w:tblCellMar>
        </w:tblPrEx>
        <w:tc>
          <w:tcPr>
            <w:tcW w:w="2263" w:type="dxa"/>
            <w:tcBorders>
              <w:top w:val="nil"/>
              <w:left w:val="nil"/>
              <w:bottom w:val="nil"/>
              <w:right w:val="nil"/>
            </w:tcBorders>
          </w:tcPr>
          <w:p w:rsidR="00A6263B" w:rsidRDefault="00A6263B">
            <w:pPr>
              <w:spacing w:after="0" w:line="240" w:lineRule="auto"/>
              <w:jc w:val="cent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pt;height:61.5pt;visibility:visible" fillcolor="window">
                  <v:imagedata r:id="rId4" o:title=""/>
                </v:shape>
              </w:pict>
            </w:r>
          </w:p>
        </w:tc>
        <w:tc>
          <w:tcPr>
            <w:tcW w:w="6753" w:type="dxa"/>
            <w:tcBorders>
              <w:top w:val="nil"/>
              <w:left w:val="nil"/>
              <w:bottom w:val="nil"/>
              <w:right w:val="nil"/>
            </w:tcBorders>
          </w:tcPr>
          <w:p w:rsidR="00A6263B" w:rsidRDefault="00A6263B">
            <w:pPr>
              <w:spacing w:after="0" w:line="240" w:lineRule="auto"/>
              <w:jc w:val="center"/>
              <w:rPr>
                <w:b/>
                <w:bCs/>
                <w:color w:val="008080"/>
                <w:sz w:val="40"/>
                <w:szCs w:val="40"/>
              </w:rPr>
            </w:pPr>
            <w:r>
              <w:rPr>
                <w:b/>
                <w:bCs/>
                <w:color w:val="008080"/>
                <w:sz w:val="40"/>
                <w:szCs w:val="40"/>
              </w:rPr>
              <w:t>MG CAR CLUB</w:t>
            </w:r>
          </w:p>
          <w:p w:rsidR="00A6263B" w:rsidRDefault="00A6263B">
            <w:pPr>
              <w:spacing w:after="0" w:line="240" w:lineRule="auto"/>
              <w:jc w:val="center"/>
              <w:rPr>
                <w:b/>
                <w:bCs/>
                <w:color w:val="008080"/>
                <w:sz w:val="40"/>
                <w:szCs w:val="40"/>
              </w:rPr>
            </w:pPr>
            <w:r>
              <w:rPr>
                <w:b/>
                <w:bCs/>
                <w:color w:val="008080"/>
                <w:sz w:val="40"/>
                <w:szCs w:val="40"/>
              </w:rPr>
              <w:t>South East Centre</w:t>
            </w:r>
          </w:p>
          <w:p w:rsidR="00A6263B" w:rsidRDefault="00A6263B">
            <w:pPr>
              <w:spacing w:after="0" w:line="240" w:lineRule="auto"/>
              <w:jc w:val="center"/>
              <w:rPr>
                <w:b/>
                <w:bCs/>
                <w:color w:val="008080"/>
                <w:sz w:val="40"/>
                <w:szCs w:val="40"/>
              </w:rPr>
            </w:pPr>
            <w:r>
              <w:rPr>
                <w:b/>
                <w:bCs/>
                <w:color w:val="008080"/>
                <w:sz w:val="40"/>
                <w:szCs w:val="40"/>
              </w:rPr>
              <w:t>Spring Run 2018</w:t>
            </w:r>
          </w:p>
          <w:p w:rsidR="00A6263B" w:rsidRDefault="00A6263B">
            <w:pPr>
              <w:spacing w:after="0" w:line="240" w:lineRule="auto"/>
              <w:jc w:val="center"/>
            </w:pPr>
          </w:p>
        </w:tc>
      </w:tr>
      <w:tr w:rsidR="00A6263B">
        <w:tblPrEx>
          <w:tblCellMar>
            <w:top w:w="0" w:type="dxa"/>
            <w:bottom w:w="0" w:type="dxa"/>
          </w:tblCellMar>
        </w:tblPrEx>
        <w:tc>
          <w:tcPr>
            <w:tcW w:w="2263" w:type="dxa"/>
            <w:tcBorders>
              <w:top w:val="nil"/>
              <w:left w:val="nil"/>
              <w:bottom w:val="nil"/>
              <w:right w:val="nil"/>
            </w:tcBorders>
          </w:tcPr>
          <w:p w:rsidR="00A6263B" w:rsidRDefault="00A6263B">
            <w:pPr>
              <w:spacing w:after="0" w:line="240" w:lineRule="auto"/>
            </w:pPr>
            <w:r>
              <w:rPr>
                <w:noProof/>
                <w:sz w:val="20"/>
                <w:szCs w:val="20"/>
              </w:rPr>
              <w:pict>
                <v:shape id="Picture 2" o:spid="_x0000_i1026" type="#_x0000_t75" style="width:81.75pt;height:24pt;visibility:visible" fillcolor="window">
                  <v:imagedata r:id="rId5" o:title=""/>
                </v:shape>
              </w:pict>
            </w:r>
          </w:p>
        </w:tc>
        <w:tc>
          <w:tcPr>
            <w:tcW w:w="6753" w:type="dxa"/>
            <w:tcBorders>
              <w:top w:val="nil"/>
              <w:left w:val="nil"/>
              <w:bottom w:val="nil"/>
              <w:right w:val="nil"/>
            </w:tcBorders>
          </w:tcPr>
          <w:p w:rsidR="00A6263B" w:rsidRDefault="00A6263B">
            <w:pPr>
              <w:spacing w:after="0" w:line="240" w:lineRule="auto"/>
              <w:jc w:val="center"/>
              <w:rPr>
                <w:b/>
                <w:bCs/>
                <w:sz w:val="40"/>
                <w:szCs w:val="40"/>
              </w:rPr>
            </w:pPr>
            <w:r>
              <w:rPr>
                <w:b/>
                <w:bCs/>
                <w:color w:val="008080"/>
                <w:sz w:val="40"/>
                <w:szCs w:val="40"/>
              </w:rPr>
              <w:t>Sunday 22 April 2018</w:t>
            </w:r>
          </w:p>
        </w:tc>
      </w:tr>
    </w:tbl>
    <w:p w:rsidR="00A6263B" w:rsidRDefault="00A6263B">
      <w:pPr>
        <w:jc w:val="both"/>
      </w:pPr>
    </w:p>
    <w:p w:rsidR="00A6263B" w:rsidRDefault="00A6263B">
      <w:pPr>
        <w:jc w:val="both"/>
      </w:pPr>
      <w:r>
        <w:t>The 2018 Spring Run will take place on Drive It Day, when car clubs across the country will be taking to the roads in historic vehicles in celebration of the arrival of spring.  Join us for SE Centre’s run through the picturesque lanes of Surrey and the North Downs.</w:t>
      </w:r>
    </w:p>
    <w:p w:rsidR="00A6263B" w:rsidRDefault="00A6263B">
      <w:pPr>
        <w:jc w:val="both"/>
      </w:pPr>
      <w:r>
        <w:t>The run will commence in Bushy Park and will finish at the Rural Life Centre close to Frensham Ponds, and should take approx. 2 hours.  We have arranged a discounted admission price to the RLC covering car and 2 persons.  Additional visitors will be required to pay standard admission rates.  The RLC has a café, but if you prefer you may bring a picnic.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8"/>
        <w:gridCol w:w="4508"/>
      </w:tblGrid>
      <w:tr w:rsidR="00A6263B">
        <w:tblPrEx>
          <w:tblCellMar>
            <w:top w:w="0" w:type="dxa"/>
            <w:bottom w:w="0" w:type="dxa"/>
          </w:tblCellMar>
        </w:tblPrEx>
        <w:tc>
          <w:tcPr>
            <w:tcW w:w="4508" w:type="dxa"/>
          </w:tcPr>
          <w:p w:rsidR="00A6263B" w:rsidRDefault="00A6263B">
            <w:pPr>
              <w:spacing w:after="0" w:line="240" w:lineRule="auto"/>
            </w:pPr>
            <w:r>
              <w:t>Start location</w:t>
            </w:r>
          </w:p>
        </w:tc>
        <w:tc>
          <w:tcPr>
            <w:tcW w:w="4508" w:type="dxa"/>
          </w:tcPr>
          <w:p w:rsidR="00A6263B" w:rsidRDefault="00A6263B">
            <w:pPr>
              <w:spacing w:after="0" w:line="240" w:lineRule="auto"/>
            </w:pPr>
            <w:r>
              <w:t>Bushy Park</w:t>
            </w:r>
          </w:p>
          <w:p w:rsidR="00A6263B" w:rsidRDefault="00A6263B">
            <w:pPr>
              <w:spacing w:after="0" w:line="240" w:lineRule="auto"/>
            </w:pPr>
            <w:r>
              <w:t>Hampton Court Road entrance</w:t>
            </w:r>
          </w:p>
          <w:p w:rsidR="00A6263B" w:rsidRDefault="00A6263B">
            <w:pPr>
              <w:spacing w:after="0" w:line="240" w:lineRule="auto"/>
            </w:pPr>
            <w:r>
              <w:t>Post Code KT8 9DD</w:t>
            </w:r>
          </w:p>
          <w:p w:rsidR="00A6263B" w:rsidRDefault="00A6263B">
            <w:pPr>
              <w:spacing w:after="0" w:line="240" w:lineRule="auto"/>
            </w:pPr>
          </w:p>
          <w:p w:rsidR="00A6263B" w:rsidRDefault="00A6263B">
            <w:pPr>
              <w:spacing w:after="0" w:line="240" w:lineRule="auto"/>
            </w:pPr>
            <w:r>
              <w:t>Meet at the main car park, adjacent to the Diana Fountain on Chestnut Avenue (within the park)</w:t>
            </w:r>
          </w:p>
        </w:tc>
      </w:tr>
      <w:tr w:rsidR="00A6263B">
        <w:tblPrEx>
          <w:tblCellMar>
            <w:top w:w="0" w:type="dxa"/>
            <w:bottom w:w="0" w:type="dxa"/>
          </w:tblCellMar>
        </w:tblPrEx>
        <w:tc>
          <w:tcPr>
            <w:tcW w:w="4508" w:type="dxa"/>
          </w:tcPr>
          <w:p w:rsidR="00A6263B" w:rsidRDefault="00A6263B">
            <w:pPr>
              <w:spacing w:after="0" w:line="240" w:lineRule="auto"/>
            </w:pPr>
            <w:r>
              <w:t>Start time</w:t>
            </w:r>
          </w:p>
        </w:tc>
        <w:tc>
          <w:tcPr>
            <w:tcW w:w="4508" w:type="dxa"/>
          </w:tcPr>
          <w:p w:rsidR="00A6263B" w:rsidRDefault="00A6263B">
            <w:pPr>
              <w:spacing w:after="0" w:line="240" w:lineRule="auto"/>
            </w:pPr>
            <w:r>
              <w:t>We depart from</w:t>
            </w:r>
            <w:bookmarkStart w:id="0" w:name="_GoBack"/>
            <w:bookmarkEnd w:id="0"/>
            <w:r>
              <w:t xml:space="preserve"> 10:00</w:t>
            </w:r>
          </w:p>
          <w:p w:rsidR="00A6263B" w:rsidRDefault="00A6263B">
            <w:pPr>
              <w:spacing w:after="0" w:line="240" w:lineRule="auto"/>
            </w:pPr>
            <w:r>
              <w:t>There is a café offering drinks and snacks, which opens at 8:30</w:t>
            </w:r>
          </w:p>
        </w:tc>
      </w:tr>
      <w:tr w:rsidR="00A6263B">
        <w:tblPrEx>
          <w:tblCellMar>
            <w:top w:w="0" w:type="dxa"/>
            <w:bottom w:w="0" w:type="dxa"/>
          </w:tblCellMar>
        </w:tblPrEx>
        <w:tc>
          <w:tcPr>
            <w:tcW w:w="4508" w:type="dxa"/>
          </w:tcPr>
          <w:p w:rsidR="00A6263B" w:rsidRDefault="00A6263B">
            <w:pPr>
              <w:spacing w:after="0" w:line="240" w:lineRule="auto"/>
            </w:pPr>
            <w:r>
              <w:t>End Location</w:t>
            </w:r>
          </w:p>
        </w:tc>
        <w:tc>
          <w:tcPr>
            <w:tcW w:w="4508" w:type="dxa"/>
          </w:tcPr>
          <w:p w:rsidR="00A6263B" w:rsidRDefault="00A6263B">
            <w:pPr>
              <w:spacing w:after="0" w:line="240" w:lineRule="auto"/>
            </w:pPr>
            <w:r>
              <w:t>Rural Life Centre</w:t>
            </w:r>
          </w:p>
          <w:p w:rsidR="00A6263B" w:rsidRDefault="00A6263B">
            <w:pPr>
              <w:spacing w:after="0" w:line="240" w:lineRule="auto"/>
            </w:pPr>
            <w:r>
              <w:t>The Reeds Rd, Tilford, Farnham GU10 2DL</w:t>
            </w:r>
          </w:p>
        </w:tc>
      </w:tr>
      <w:tr w:rsidR="00A6263B">
        <w:tblPrEx>
          <w:tblCellMar>
            <w:top w:w="0" w:type="dxa"/>
            <w:bottom w:w="0" w:type="dxa"/>
          </w:tblCellMar>
        </w:tblPrEx>
        <w:tc>
          <w:tcPr>
            <w:tcW w:w="4508" w:type="dxa"/>
          </w:tcPr>
          <w:p w:rsidR="00A6263B" w:rsidRDefault="00A6263B">
            <w:pPr>
              <w:spacing w:after="0" w:line="240" w:lineRule="auto"/>
            </w:pPr>
            <w:r>
              <w:t>Cost</w:t>
            </w:r>
          </w:p>
        </w:tc>
        <w:tc>
          <w:tcPr>
            <w:tcW w:w="4508" w:type="dxa"/>
          </w:tcPr>
          <w:p w:rsidR="00A6263B" w:rsidRDefault="00A6263B">
            <w:pPr>
              <w:spacing w:after="0" w:line="240" w:lineRule="auto"/>
            </w:pPr>
            <w:r>
              <w:t>£5 per car for the run.</w:t>
            </w:r>
          </w:p>
          <w:p w:rsidR="00A6263B" w:rsidRDefault="00A6263B">
            <w:pPr>
              <w:spacing w:after="0" w:line="240" w:lineRule="auto"/>
            </w:pPr>
          </w:p>
          <w:p w:rsidR="00A6263B" w:rsidRDefault="00A6263B">
            <w:pPr>
              <w:spacing w:after="0" w:line="240" w:lineRule="auto"/>
            </w:pPr>
            <w:r>
              <w:t>£5.50 admission to the RLC for car and 2 passengers (payable on arrival).</w:t>
            </w:r>
          </w:p>
        </w:tc>
      </w:tr>
    </w:tbl>
    <w:p w:rsidR="00A6263B" w:rsidRDefault="00A6263B">
      <w:pPr>
        <w:jc w:val="both"/>
      </w:pPr>
    </w:p>
    <w:p w:rsidR="00A6263B" w:rsidRDefault="00A6263B">
      <w:pPr>
        <w:jc w:val="both"/>
      </w:pPr>
      <w:r>
        <w:t>Advance registration is encouraged – please return your completed form and cheque payment by 16 April.  Registrations will also be accepted on the day at Bushy Park – please arrive no later than 9:00 for late registrations.</w:t>
      </w:r>
    </w:p>
    <w:p w:rsidR="00A6263B" w:rsidRDefault="00A6263B">
      <w:pPr>
        <w:jc w:val="both"/>
      </w:pPr>
    </w:p>
    <w:p w:rsidR="00A6263B" w:rsidRDefault="00A6263B">
      <w:r>
        <w:rPr>
          <w:noProof/>
          <w:lang w:val="en-US"/>
        </w:rPr>
        <w:pict>
          <v:line id="Straight Connector 3" o:spid="_x0000_s1026" style="position:absolute;z-index:251658240;visibility:visible;mso-position-horizontal-relative:margin;mso-position-vertical-relative:text" from="-26.25pt,.5pt" to="487.5pt,2pt" o:allowincell="f" strokeweight=".5pt">
            <v:stroke joinstyle="miter"/>
            <w10:wrap anchorx="margin"/>
          </v:line>
        </w:pict>
      </w:r>
      <w:r>
        <w:rPr>
          <w:noProof/>
        </w:rPr>
        <w:t>0</w:t>
      </w:r>
    </w:p>
    <w:p w:rsidR="00A6263B" w:rsidRDefault="00A6263B">
      <w:r>
        <w:t>Name…………………………………..</w:t>
      </w:r>
      <w:r>
        <w:tab/>
        <w:t>Email……………………………….</w:t>
      </w:r>
      <w:r>
        <w:tab/>
        <w:t>Phone……………………………………………..</w:t>
      </w:r>
    </w:p>
    <w:p w:rsidR="00A6263B" w:rsidRDefault="00A6263B">
      <w:r>
        <w:t>Address……………………………………………………………………………..</w:t>
      </w:r>
      <w:r>
        <w:tab/>
        <w:t>Car Model / Reg……………………………..</w:t>
      </w:r>
    </w:p>
    <w:p w:rsidR="00A6263B" w:rsidRDefault="00A6263B">
      <w:pPr>
        <w:jc w:val="both"/>
      </w:pPr>
    </w:p>
    <w:p w:rsidR="00A6263B" w:rsidRDefault="00A6263B">
      <w:pPr>
        <w:jc w:val="both"/>
      </w:pPr>
      <w:r>
        <w:t>Return to / enquiries: (enclosing £5 registration fee - cheques made payable to MG Car Club SE Centre)</w:t>
      </w:r>
    </w:p>
    <w:p w:rsidR="00A6263B" w:rsidRDefault="00A6263B">
      <w:r>
        <w:t>Simon Julliard, 17 Laurel Road, Hampton Hill, TW12 1JL</w:t>
      </w:r>
      <w:r>
        <w:tab/>
      </w:r>
      <w:r>
        <w:tab/>
      </w:r>
      <w:hyperlink r:id="rId6" w:history="1">
        <w:r>
          <w:rPr>
            <w:rStyle w:val="Hyperlink"/>
          </w:rPr>
          <w:t>simonjulliard@outlook.com</w:t>
        </w:r>
      </w:hyperlink>
    </w:p>
    <w:sectPr w:rsidR="00A6263B" w:rsidSect="00A6263B">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63B"/>
    <w:rsid w:val="00A626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8080"/>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julliard@outlook.com"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250</Words>
  <Characters>1430</Characters>
  <Application>Microsoft Office Outlook</Application>
  <DocSecurity>0</DocSecurity>
  <Lines>0</Lines>
  <Paragraphs>0</Paragraphs>
  <ScaleCrop>false</ScaleCrop>
  <Company>Imperial College London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Julliard, Simon</dc:creator>
  <cp:keywords/>
  <dc:description/>
  <cp:lastModifiedBy>Philip Bayne-Powell</cp:lastModifiedBy>
  <cp:revision>2</cp:revision>
  <cp:lastPrinted>2018-02-26T13:28:00Z</cp:lastPrinted>
  <dcterms:created xsi:type="dcterms:W3CDTF">2018-02-27T12:30:00Z</dcterms:created>
  <dcterms:modified xsi:type="dcterms:W3CDTF">2018-02-27T12:30:00Z</dcterms:modified>
</cp:coreProperties>
</file>